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Hrana na koju smo genetski prilagođeni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Ovakvi  izvještaji  predstavljaju  posljednje  mostove  između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“primitivnih”  i  modernih  vremena  pa  su  dragocjeni  uvid  u  izvornu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ljudsku prehranu  prije  nego je  industrija  prodrla  i  do  najskrivenijih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dijelova svijeta.  Najsnažniji  i  najzdraviji  ljudi jeli  su meso i  masnoću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životinja i riba, jaja i iznutrice te, ovisno o sezoni i klimatskim uvjetima,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biljnu hranu - povrće,  šumsko voće i  orašaste plodove.  Ova se hrana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proizvodi samo u prirodi, a ne u tvornicama. Problem moderne prehrane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 da se ona temelji na prerađenoj hrani, proizvodima od šećera i brašna,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kao i  rafiniranim i  hidrogeniziranim biljnim uljima  koja se nalaze  u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gotovo  svim  industrijskim  prerađevinama.  Ove  namirnice  djeluju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inflamatorno, izazivaju upalne procese u tijelu, a oni su uzročnici većine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kroničnih  bolesti  i  bolesnih  stanja.  Ovom  poremećaju  u  ljudskoj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prehrani uvelike je pridonio strah od masnoće i kolesterola, radi kojeg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  prirodne  zasićene  masnoće  životinjskog  porijekla  izbačene  iz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prehrane  i  zamijenjene  povećanim unosom  ugljikohidrata  (šećera  i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škroba) i biljnih ulja.</w:t>
      </w:r>
      <w:r w:rsidRPr="007964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taj  strah od masnoće  i  kolesterola  jedan je </w:t>
      </w:r>
      <w:r w:rsidR="00071FB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neosnovani  mit  izabluda,  proizašao iz  manipulirane  znanosti  i  </w:t>
      </w:r>
      <w:r w:rsidR="00071FB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komercijalnih interesa,stoje tema koja se provlači kroz cijelu knjigu.</w:t>
      </w:r>
      <w:r w:rsidR="00071FBC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Moderna istraživanja nisu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našla nikakvu povezanost  masnoće i  kolesterola i  srčanih bolesti,  jer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prirodne  masnoće  nikada  nisu  bile  opasne  za  čovjeka,  već  su  od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pamtivijeka sačinjavale vrlo važan dio ljudske ishrane,  neophodan za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normalan razvoj i funkcioniranje ljudskog organizma.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Bjelančevine i masnoće iz hrane životinjskog porijekla građevinski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 materijal za naše tijelo. One sadrže esencijalne (životno važne) tvari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koje tijelo ne može stvoriti samo, a bez kojih ne može funkcionirati. To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  aminokiseline  iz  bjelančevina  i  masne  kiseline  iz  masnoća.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Bjelančevine  iz  biljne  hrane  nisu  punovrijedne  jer  ne  sadrže  sve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aminokiseline  koje  moramo  unositi  hranom,  kao  što  to  sadrže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bjelančevine iz hrane životinjskog porijekla. Slično je i s masnoćama: u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biljnoj  hrani  nema  esencijalnih  masnih  kiselina,  kao  što  su  EPA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(eikozapentaenska  kiselina)  i  DHA  (dokozaheksaenska  kiselina)  iz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obitelji  omega-3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vi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  U biljnoj  hrani postoji  njihov predstadij  ALA (alfa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linolenska  kiselina)  iz  kojeg  je  teoretski  moguće  dobiti  esencijalne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masne kiseline, ali čovjek nije sposoban za ovu pretvorbu. Priroda je to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zamislila  tako  da  životinje  koje  jedu  biljnu  hranu  pretvaraju  ovaj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predstadij  u  esencijalne  masnoće,  a  mi  ih  dobivamo  jedući  meso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biljojeda i riba.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Hrana  životinjskog  porijekla  sadrži  i  vitamine  topive  u  mastima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kojih nema u biljnoj hrani. To su vitamini A, D i K2, a trebamo ih za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asimilaciju bjelančevina, vitamina i minerala. Biljna hrana ne sadrži niti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vitamin B12 čiji nedostatak dovodi do mnogih ozbiljnih bolesti. Biljna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hrana  je  korisna,  jer  je  to hrana  koja  čisti,  ali  čovjek nije  biljojed.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Čovjek treba hranu koja hrani i hranu koja čisti,  što znači namirnice i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životinjskog i biljnog porijekla.  Pri tome pod biljnim namirnicama ne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mislim na  monosadnice  -  žitarice,  koje  nisu  izvorna  hrana,  već  na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povrće, voće, jestivo bilje iz prirode i orašaste plodove.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Probavni trakt čovjeka građen je kao kod mesojeda i  nimalo nije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sličan  probavnom sustavu  biljojeda.  Razlike  su  mnoge:  čovjek  ima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relativno kratko crijevo, 5 puta dulje od dužine tijela,  slično kao kod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životinja  mesojeda.  Kod ovce je,  međutim,  crijevo 27 puta dulje od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dužine  tijela.  Ovakvo  dugo  crijevo  potrebno  je  da  bi  se  probavila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celuloza  iz  biljne  hrane.  Preživanje  hrane  je  životno  važno  kod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biljojeda,  ali  čovjek  to  ne  radi.  Želudac  kod  čovjeka  i  psa  ima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zapreminu 2 l, a kod ovce 32 l. Želudac čovjeka i psa prazni se svaka tri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sata pa imamo periode kada se hrana ne probavlja,  dok se kod ovce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želudac nikada ne prazni, ona non-stop probavlja hranu. U želucu ovce i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drugih biljojeda nalaze se bakterije i  protozoe koje uz pomoć vrenja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razgrađuju biljna vlakna, dok želudac čovjeka i psa nemaju tu funkciju.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Čovjek i drugi mesojedi imaju u želucu jaku želučanu kiselinu kojom se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razgrađuju  životinjske  bjelančevine,  dok  je  kod  biljojeda  želučana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kiselina vrlo slaba.  Čovjek,  kao i  pas,  ima  žučnu vrećicu koju ovca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nema,  jer žuč i  žučna vrećica služe za razgradnju masnoće iz hrane i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nisu potrebni za probavu ugljikohidrata iz biljne hrane.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Želudac  male  zapremine  znači  da  smo  prilagođeni  jesti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koncentriranu hranu 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malim količinama,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želučana kiselina i žučna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vrećica  pokazuju  da  smo  prilagođeni  jesti  bjelančevine  i  masnoće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životinjskog  porijekla.  Čovjek  treba  namirnice  bogate  masnoćom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koncentrirane  hranjivim tvarima,  jer  treba  građevinski  materijal  za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tijelo.  Zato  je  povratak  izvornoj  hrani,  uz  izbjegavanje  industrijskih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prerađevina i otrovnih kemikalija,  neminovan izbor za svakog čovjeka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koji želi sačuvati prirodno stanje tijela - dobro zdravlje.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Optimalna  hrana  je  ona  vrsta  hrane  za  koju  smo  genetski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prilagođeni:  meso  i  masnoća  iz  riba  i  životinja,  jaja,  povrće,  voće,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orašasti  plodovi  te  u određenoj  mjeri  punomasni  mliječni  proizvodi.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Ovaj način prehrane zadnjih je godina sve popularniji te se pretvara u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snažan pokret.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Paleo, Primat, low carb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LCHF tek su neki od naziva ovog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načina prehrane koji  je po svom sastavu najsličniji  izvornoj prehrani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naših  predaka.  Princip  je  jednostavan,  što  više  čistih  prirodnih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namirnica  u  njihovom  izvornom  obliku,  što  manje  industrijskih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prerađevina  sa  što  manje  industrijskih  dodataka  (E-brojeva),  po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mogućnosti  iz organskog ili  domaćeg uzgoja.  Ja koristim izraz LCHF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što znači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Low Carb High Fat</w:t>
      </w:r>
      <w:r>
        <w:rPr>
          <w:rFonts w:ascii="Times New Roman" w:hAnsi="Times New Roman" w:cs="Times New Roman"/>
          <w:color w:val="000000"/>
          <w:sz w:val="24"/>
          <w:szCs w:val="24"/>
        </w:rPr>
        <w:t>,  tj.  manje  ugljikohidrata,  više masnoće.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Drugim riječima  to znači  da ne koristimo namirnice  bogate  praznim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kalorijama, šećerom i škrobom (slatkiši, kolači, sokovi i zaslađena pića,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brašno, kruh, peciva i  drugi proizvodi od žitarica i  brašna,  tjestenina,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krumpir,  bijela  riža),  već  osnovu  prehrane  sačinjava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prava izvorna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hrana: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jaja,  riba,  meso,  zdrave  prirodne  masnoće  (maslac,  vrhnje,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životinjske  masti  i  hladno prešana ulja),  povrće  i  voće.  Koristimo i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punomasne  mliječne  proizvode  (vrhnje,  kefir,  jogurt,  sir)  te  orašaste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plodove i sjemenke.  Nakon više desetljeća potpuno neosnovane fobije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 masnoće  životinjskog  porijekla,  koja  je  nastala  iz  neutemeljene</w:t>
      </w:r>
    </w:p>
    <w:p w:rsidR="007964E2" w:rsidRDefault="007964E2" w:rsidP="0079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kampanje  protiv  kolesterola,  konačno  se  možemo  vratiti  prirodnom</w:t>
      </w:r>
    </w:p>
    <w:p w:rsidR="00DB4890" w:rsidRDefault="007964E2" w:rsidP="007964E2">
      <w:r>
        <w:rPr>
          <w:rFonts w:ascii="Times New Roman" w:hAnsi="Times New Roman" w:cs="Times New Roman"/>
          <w:color w:val="000000"/>
          <w:sz w:val="24"/>
          <w:szCs w:val="24"/>
        </w:rPr>
        <w:t>izvornom načinu prehrane naših predaka.</w:t>
      </w:r>
    </w:p>
    <w:sectPr w:rsidR="00DB4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E2"/>
    <w:rsid w:val="00071FBC"/>
    <w:rsid w:val="007964E2"/>
    <w:rsid w:val="00DB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74417-C1C3-40E8-AE45-58EE8B10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</dc:creator>
  <cp:keywords/>
  <dc:description/>
  <cp:lastModifiedBy>JOJA</cp:lastModifiedBy>
  <cp:revision>2</cp:revision>
  <dcterms:created xsi:type="dcterms:W3CDTF">2016-04-23T14:18:00Z</dcterms:created>
  <dcterms:modified xsi:type="dcterms:W3CDTF">2016-04-23T14:54:00Z</dcterms:modified>
</cp:coreProperties>
</file>